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DE046C">
        <w:rPr>
          <w:rFonts w:ascii="Times New Roman" w:hAnsi="Times New Roman" w:cs="Tahoma"/>
          <w:b/>
          <w:noProof/>
          <w:color w:val="000000"/>
          <w:kern w:val="3"/>
          <w:sz w:val="29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.75pt;visibility:visible">
            <v:imagedata r:id="rId4" o:title=""/>
          </v:shape>
        </w:pic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8F79C2">
        <w:rPr>
          <w:rFonts w:ascii="Times New Roman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</w:t>
      </w:r>
      <w:r>
        <w:rPr>
          <w:rFonts w:ascii="Times New Roman" w:hAnsi="Times New Roman" w:cs="Tahoma"/>
          <w:b/>
          <w:bCs/>
          <w:color w:val="000000"/>
          <w:kern w:val="3"/>
          <w:sz w:val="32"/>
          <w:szCs w:val="32"/>
          <w:lang w:eastAsia="ru-RU"/>
        </w:rPr>
        <w:t>Е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 xml:space="preserve">от </w:t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06.06.2019</w:t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bookmarkStart w:id="0" w:name="_GoBack"/>
      <w:bookmarkEnd w:id="0"/>
      <w:r w:rsidRPr="008F79C2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150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lang w:eastAsia="ru-RU"/>
        </w:rPr>
      </w:pPr>
      <w:r w:rsidRPr="008F79C2">
        <w:rPr>
          <w:rFonts w:ascii="Times New Roman" w:hAnsi="Times New Roman" w:cs="Tahoma"/>
          <w:color w:val="000000"/>
          <w:kern w:val="3"/>
          <w:lang w:eastAsia="ru-RU"/>
        </w:rPr>
        <w:t>поселок Южный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  <w:t>Об усилении</w:t>
      </w:r>
      <w:r w:rsidRPr="008F79C2"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  <w:t xml:space="preserve"> в летний период 2019 года </w:t>
      </w:r>
    </w:p>
    <w:p w:rsidR="00103628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  <w:t xml:space="preserve">на территории Южно-Кубанского сельского поселения 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  <w:r w:rsidRPr="008F79C2">
        <w:rPr>
          <w:rFonts w:ascii="Times New Roman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</w:p>
    <w:p w:rsidR="00103628" w:rsidRPr="008F79C2" w:rsidRDefault="00103628" w:rsidP="00ED38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В соответствии с Федеральным законом №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69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-ФЗ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от 21.12.1994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«О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пожарной безопасности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З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аконом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Краснодарского края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31.03.2000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250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-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К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З «О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пожарной безопасности в Краснодарском крае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»,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2019 года, предупреждения чрезвычайных ситуаций, связанных с пожарами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                               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п о с т а н о в л я ю: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Запретить выжигание мусора и растительности на территории Южно-Кубанского сельского поселения.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2. Начальнику отдела жилищно-коммунального хозяйства администрации Южно-Кубанского сельского поселения (Кабашный И.Е.):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2.1.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строениям;</w:t>
      </w:r>
    </w:p>
    <w:p w:rsidR="00103628" w:rsidRPr="008F79C2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2.2.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законодательством.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3. Специалисту 2 категории отдела жилищно-коммунального хозяйства (Меликова Н.А.):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3.1. Организовать постоянный мониторинг пожарной обстановки на территории сельского поселения, обеспечив устойчивое информационное взаимодействие между соответствующими органами управления, оперативными службами и подразделениями;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3.2.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4. Директору МУП «Юг» (Уманов А.А.) обеспечить содержание в исправном состоянии и готовности к использованию источников противопожарного водоснабжения.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5. Рекомендовать руководителям сельскохозяйственных,</w:t>
      </w:r>
      <w:r w:rsidRPr="00306D78">
        <w:t xml:space="preserve"> </w:t>
      </w:r>
      <w:r w:rsidRPr="00306D78">
        <w:rPr>
          <w:rFonts w:ascii="Times New Roman" w:hAnsi="Times New Roman" w:cs="Calibri"/>
          <w:kern w:val="3"/>
          <w:sz w:val="28"/>
          <w:szCs w:val="28"/>
          <w:lang w:eastAsia="ru-RU"/>
        </w:rPr>
        <w:t>производственных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организаций, фермерских хозяйств, не зависимо от форм собственности: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5.1. Принять исчерпывающие меры по укреплению противопожарной защиты подведомственных территорий;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5.2. Обеспечить устройство необходимых противопожарных разрывов, противопожарных минерализованных полос, а также провести другие мероприятия, исключающие возможность переброса огня при природных и ландшафтных пожарах на здания и сооружения.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>6. Рекомендовать жителям Южно-Кубанского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сельского поселения: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- в течение всего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пожароопасного 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периода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2019 года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проводить очистку своих земельных участков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и прилегающих к ним территорий 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от сгораемых отходов, мусора, сухой травы, несанкционированных свалок и т.п.;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на земельных участках 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создать необходимый зап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ас воды для целей пожаротушения: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иметь ёмкость с водой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973148">
          <w:rPr>
            <w:rFonts w:ascii="Times New Roman" w:hAnsi="Times New Roman" w:cs="Calibri"/>
            <w:kern w:val="3"/>
            <w:sz w:val="28"/>
            <w:szCs w:val="28"/>
            <w:lang w:eastAsia="ru-RU"/>
          </w:rPr>
          <w:t>200 литров</w:t>
        </w:r>
      </w:smartTag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или огнетушитель; 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- проверить состояние электрических сетей и приборов, газовое оборудование в домовладениях;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- оснастить домовладения средствами первичного пожаротушения;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- исключить сжигание открытым и закрытым способом мусора и отходов на территории 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земельных участков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;</w:t>
      </w:r>
    </w:p>
    <w:p w:rsidR="00103628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- принимать участие в ликвидации ландшафтных пожаров при угрозе распространения огня на населенны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й пункт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>, в тушении пожаров в населенн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ом</w:t>
      </w:r>
      <w:r w:rsidRPr="00973148">
        <w:rPr>
          <w:rFonts w:ascii="Times New Roman" w:hAnsi="Times New Roman" w:cs="Calibri"/>
          <w:kern w:val="3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е.</w:t>
      </w:r>
    </w:p>
    <w:p w:rsidR="00103628" w:rsidRPr="008F79C2" w:rsidRDefault="00103628" w:rsidP="00ED3879">
      <w:pPr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ab/>
        <w:t>7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. Общему отделу администрации Южно-Кубанского сельского поселения (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Монастырная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) разместить настоящее постановление на официальном сайте администрации в сети Интернет: www.yug-kubanskoe.ru.</w:t>
      </w:r>
    </w:p>
    <w:p w:rsidR="00103628" w:rsidRPr="008F79C2" w:rsidRDefault="00103628" w:rsidP="00ED3879">
      <w:pPr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ab/>
        <w:t>8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103628" w:rsidRPr="008F79C2" w:rsidRDefault="00103628" w:rsidP="00ED3879">
      <w:pPr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hAnsi="Times New Roman" w:cs="Calibri"/>
          <w:kern w:val="3"/>
          <w:sz w:val="28"/>
          <w:szCs w:val="28"/>
          <w:lang w:eastAsia="ru-RU"/>
        </w:rPr>
        <w:tab/>
        <w:t>9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. Постановление вступает в силу со дня его официального о</w:t>
      </w:r>
      <w:r>
        <w:rPr>
          <w:rFonts w:ascii="Times New Roman" w:hAnsi="Times New Roman" w:cs="Calibri"/>
          <w:kern w:val="3"/>
          <w:sz w:val="28"/>
          <w:szCs w:val="28"/>
          <w:lang w:eastAsia="ru-RU"/>
        </w:rPr>
        <w:t>бнарод</w:t>
      </w:r>
      <w:r w:rsidRPr="008F79C2">
        <w:rPr>
          <w:rFonts w:ascii="Times New Roman" w:hAnsi="Times New Roman" w:cs="Calibri"/>
          <w:kern w:val="3"/>
          <w:sz w:val="28"/>
          <w:szCs w:val="28"/>
          <w:lang w:eastAsia="ru-RU"/>
        </w:rPr>
        <w:t>ования.</w:t>
      </w:r>
    </w:p>
    <w:p w:rsidR="00103628" w:rsidRPr="008F79C2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</w:p>
    <w:p w:rsidR="00103628" w:rsidRPr="008F79C2" w:rsidRDefault="00103628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kern w:val="3"/>
          <w:sz w:val="28"/>
          <w:szCs w:val="28"/>
          <w:lang w:eastAsia="ru-RU"/>
        </w:rPr>
      </w:pPr>
    </w:p>
    <w:p w:rsidR="00103628" w:rsidRPr="008F79C2" w:rsidRDefault="00103628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Г</w:t>
      </w:r>
      <w:r w:rsidRPr="008F79C2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а </w:t>
      </w:r>
      <w:r w:rsidRPr="008F79C2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Южно-Кубанского</w:t>
      </w:r>
    </w:p>
    <w:p w:rsidR="00103628" w:rsidRPr="008F79C2" w:rsidRDefault="00103628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8F79C2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А.А. Сивоконь</w:t>
      </w:r>
    </w:p>
    <w:p w:rsidR="00103628" w:rsidRPr="008F79C2" w:rsidRDefault="00103628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103628" w:rsidRPr="008F79C2" w:rsidRDefault="00103628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103628" w:rsidRDefault="00103628"/>
    <w:p w:rsidR="00103628" w:rsidRDefault="00103628"/>
    <w:p w:rsidR="00103628" w:rsidRDefault="00103628"/>
    <w:p w:rsidR="00103628" w:rsidRDefault="00103628"/>
    <w:p w:rsidR="00103628" w:rsidRDefault="00103628"/>
    <w:p w:rsidR="00103628" w:rsidRDefault="00103628"/>
    <w:p w:rsidR="00103628" w:rsidRDefault="00103628"/>
    <w:p w:rsidR="00103628" w:rsidRDefault="00103628"/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b/>
          <w:bCs/>
          <w:color w:val="000000"/>
          <w:kern w:val="3"/>
          <w:sz w:val="29"/>
          <w:szCs w:val="33"/>
          <w:lang w:eastAsia="ru-RU"/>
        </w:rPr>
        <w:t>ЛИСТ СОГЛАСОВАНИЯ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проекта постановления администрации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Южно-Кубанского сельского поселения Динского района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 xml:space="preserve">от ____________ </w:t>
      </w:r>
      <w:smartTag w:uri="urn:schemas-microsoft-com:office:smarttags" w:element="metricconverter">
        <w:smartTagPr>
          <w:attr w:name="ProductID" w:val="2019 г"/>
        </w:smartTagPr>
        <w:r w:rsidRPr="00E55595">
          <w:rPr>
            <w:rFonts w:ascii="Times New Roman" w:hAnsi="Times New Roman" w:cs="Tahoma"/>
            <w:color w:val="000000"/>
            <w:kern w:val="3"/>
            <w:sz w:val="29"/>
            <w:szCs w:val="33"/>
            <w:lang w:eastAsia="ru-RU"/>
          </w:rPr>
          <w:t>201</w:t>
        </w:r>
        <w:r>
          <w:rPr>
            <w:rFonts w:ascii="Times New Roman" w:hAnsi="Times New Roman" w:cs="Tahoma"/>
            <w:color w:val="000000"/>
            <w:kern w:val="3"/>
            <w:sz w:val="29"/>
            <w:szCs w:val="33"/>
            <w:lang w:eastAsia="ru-RU"/>
          </w:rPr>
          <w:t>9</w:t>
        </w:r>
        <w:r w:rsidRPr="00E55595">
          <w:rPr>
            <w:rFonts w:ascii="Times New Roman" w:hAnsi="Times New Roman" w:cs="Tahoma"/>
            <w:color w:val="000000"/>
            <w:kern w:val="3"/>
            <w:sz w:val="29"/>
            <w:szCs w:val="33"/>
            <w:lang w:eastAsia="ru-RU"/>
          </w:rPr>
          <w:t xml:space="preserve"> г</w:t>
        </w:r>
      </w:smartTag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. № ______</w:t>
      </w:r>
    </w:p>
    <w:p w:rsidR="00103628" w:rsidRPr="00E55595" w:rsidRDefault="00103628" w:rsidP="00E55595">
      <w:pPr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E55595">
        <w:rPr>
          <w:rFonts w:ascii="Times New Roman" w:hAnsi="Times New Roman"/>
          <w:bCs/>
          <w:color w:val="000000"/>
          <w:kern w:val="3"/>
          <w:sz w:val="28"/>
          <w:szCs w:val="24"/>
          <w:lang w:eastAsia="ru-RU"/>
        </w:rPr>
        <w:t>«</w:t>
      </w:r>
      <w:r w:rsidRPr="00E55595">
        <w:rPr>
          <w:rFonts w:ascii="Times New Roman" w:hAnsi="Times New Roman" w:cs="Calibri"/>
          <w:bCs/>
          <w:kern w:val="3"/>
          <w:sz w:val="28"/>
          <w:szCs w:val="28"/>
          <w:lang w:eastAsia="ru-RU"/>
        </w:rPr>
        <w:t>Об усилении пожарной безопасности в летний период 201</w:t>
      </w:r>
      <w:r>
        <w:rPr>
          <w:rFonts w:ascii="Times New Roman" w:hAnsi="Times New Roman" w:cs="Calibri"/>
          <w:bCs/>
          <w:kern w:val="3"/>
          <w:sz w:val="28"/>
          <w:szCs w:val="28"/>
          <w:lang w:eastAsia="ru-RU"/>
        </w:rPr>
        <w:t>9</w:t>
      </w:r>
      <w:r w:rsidRPr="00E55595">
        <w:rPr>
          <w:rFonts w:ascii="Times New Roman" w:hAnsi="Times New Roman" w:cs="Calibri"/>
          <w:bCs/>
          <w:kern w:val="3"/>
          <w:sz w:val="28"/>
          <w:szCs w:val="28"/>
          <w:lang w:eastAsia="ru-RU"/>
        </w:rPr>
        <w:t xml:space="preserve"> года на территории Южно-Кубанского сельского поселения Динского района</w:t>
      </w:r>
      <w:r w:rsidRPr="00E55595">
        <w:rPr>
          <w:rFonts w:ascii="Times New Roman" w:hAnsi="Times New Roman"/>
          <w:bCs/>
          <w:color w:val="000000"/>
          <w:kern w:val="3"/>
          <w:sz w:val="28"/>
          <w:szCs w:val="24"/>
          <w:lang w:eastAsia="ru-RU"/>
        </w:rPr>
        <w:t>»</w:t>
      </w:r>
    </w:p>
    <w:p w:rsidR="00103628" w:rsidRDefault="00103628" w:rsidP="00E55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Проект подготовлен и внесен: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Специалист 2 категории</w:t>
      </w:r>
      <w:r w:rsidRPr="00E55595">
        <w:rPr>
          <w:rFonts w:ascii="Times New Roman" w:hAnsi="Times New Roman" w:cs="Tahoma"/>
          <w:color w:val="000000"/>
          <w:kern w:val="3"/>
          <w:sz w:val="24"/>
          <w:szCs w:val="24"/>
          <w:lang w:eastAsia="ru-RU"/>
        </w:rPr>
        <w:t xml:space="preserve"> </w:t>
      </w: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 xml:space="preserve">отдела 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жилищно-коммунального хозяйства</w:t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Н.А. Меликова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</w:p>
    <w:p w:rsidR="00103628" w:rsidRPr="00E55595" w:rsidRDefault="00103628" w:rsidP="00632B07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Согласовано:</w:t>
      </w:r>
    </w:p>
    <w:p w:rsidR="00103628" w:rsidRPr="00E55595" w:rsidRDefault="00103628" w:rsidP="00E55595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ru-RU"/>
        </w:rPr>
      </w:pPr>
      <w:r w:rsidRPr="00E55595"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>Начальник общего отдела</w:t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hAnsi="Times New Roman" w:cs="Tahoma"/>
          <w:color w:val="000000"/>
          <w:kern w:val="3"/>
          <w:sz w:val="29"/>
          <w:szCs w:val="33"/>
          <w:lang w:eastAsia="ru-RU"/>
        </w:rPr>
        <w:tab/>
        <w:t>Е.С. Монастырная</w:t>
      </w:r>
    </w:p>
    <w:p w:rsidR="00103628" w:rsidRDefault="00103628"/>
    <w:sectPr w:rsidR="00103628" w:rsidSect="008F79C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121"/>
    <w:rsid w:val="000C5398"/>
    <w:rsid w:val="000D70AA"/>
    <w:rsid w:val="00103628"/>
    <w:rsid w:val="002A1791"/>
    <w:rsid w:val="002C02BE"/>
    <w:rsid w:val="00306D78"/>
    <w:rsid w:val="003E2121"/>
    <w:rsid w:val="004A1288"/>
    <w:rsid w:val="00632B07"/>
    <w:rsid w:val="008565DC"/>
    <w:rsid w:val="008F79C2"/>
    <w:rsid w:val="009203E5"/>
    <w:rsid w:val="00973148"/>
    <w:rsid w:val="009C1A44"/>
    <w:rsid w:val="00BC681F"/>
    <w:rsid w:val="00BE23EB"/>
    <w:rsid w:val="00C04842"/>
    <w:rsid w:val="00CE2A42"/>
    <w:rsid w:val="00CF5AEE"/>
    <w:rsid w:val="00DA22F1"/>
    <w:rsid w:val="00DE046C"/>
    <w:rsid w:val="00E55595"/>
    <w:rsid w:val="00E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625</Words>
  <Characters>3568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Vlados</cp:lastModifiedBy>
  <cp:revision>16</cp:revision>
  <cp:lastPrinted>2019-06-06T06:32:00Z</cp:lastPrinted>
  <dcterms:created xsi:type="dcterms:W3CDTF">2017-06-02T06:05:00Z</dcterms:created>
  <dcterms:modified xsi:type="dcterms:W3CDTF">2019-06-17T05:29:00Z</dcterms:modified>
</cp:coreProperties>
</file>