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2F2975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2F2975">
      <w:pPr>
        <w:pStyle w:val="Standard"/>
        <w:spacing w:line="276" w:lineRule="auto"/>
        <w:ind w:right="-284"/>
        <w:jc w:val="center"/>
        <w:rPr>
          <w:sz w:val="29"/>
          <w:szCs w:val="33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F8380A">
        <w:rPr>
          <w:b/>
          <w:bCs/>
          <w:sz w:val="32"/>
          <w:szCs w:val="32"/>
        </w:rPr>
        <w:t>Е</w:t>
      </w:r>
    </w:p>
    <w:p w:rsidR="00544A4E" w:rsidRDefault="00544A4E" w:rsidP="002F2975">
      <w:pPr>
        <w:pStyle w:val="Standard"/>
        <w:ind w:right="-284"/>
        <w:jc w:val="center"/>
        <w:rPr>
          <w:b/>
          <w:bCs/>
          <w:sz w:val="32"/>
          <w:szCs w:val="32"/>
        </w:rPr>
      </w:pPr>
    </w:p>
    <w:p w:rsidR="005374C9" w:rsidRPr="00544A4E" w:rsidRDefault="005374C9" w:rsidP="002F2975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F23DE4">
        <w:rPr>
          <w:sz w:val="29"/>
          <w:szCs w:val="33"/>
        </w:rPr>
        <w:t>15.08.2018</w:t>
      </w:r>
      <w:r w:rsidR="00544A4E">
        <w:rPr>
          <w:sz w:val="29"/>
          <w:szCs w:val="33"/>
        </w:rPr>
        <w:t xml:space="preserve">                                      </w:t>
      </w:r>
      <w:r>
        <w:rPr>
          <w:sz w:val="29"/>
          <w:szCs w:val="33"/>
        </w:rPr>
        <w:t xml:space="preserve"> </w:t>
      </w:r>
      <w:r w:rsidR="00544A4E">
        <w:rPr>
          <w:sz w:val="29"/>
          <w:szCs w:val="33"/>
        </w:rPr>
        <w:t xml:space="preserve">                              № </w:t>
      </w:r>
      <w:r w:rsidR="00F23DE4">
        <w:rPr>
          <w:sz w:val="29"/>
          <w:szCs w:val="33"/>
        </w:rPr>
        <w:t>179</w:t>
      </w:r>
    </w:p>
    <w:p w:rsidR="005374C9" w:rsidRDefault="005374C9" w:rsidP="002F2975">
      <w:pPr>
        <w:pStyle w:val="Standard"/>
        <w:ind w:right="-284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2F2975">
      <w:pPr>
        <w:pStyle w:val="Standard"/>
        <w:ind w:right="-284"/>
        <w:jc w:val="center"/>
        <w:rPr>
          <w:sz w:val="28"/>
          <w:szCs w:val="28"/>
        </w:rPr>
      </w:pPr>
    </w:p>
    <w:p w:rsidR="005374C9" w:rsidRPr="00F5762C" w:rsidRDefault="005374C9" w:rsidP="002F2975">
      <w:pPr>
        <w:pStyle w:val="Standard"/>
        <w:ind w:right="-284"/>
        <w:jc w:val="center"/>
        <w:rPr>
          <w:sz w:val="28"/>
          <w:szCs w:val="28"/>
        </w:rPr>
      </w:pPr>
    </w:p>
    <w:p w:rsidR="005374C9" w:rsidRDefault="005374C9" w:rsidP="002F297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2F297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Default="005374C9" w:rsidP="00424E35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424E35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424E35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.201</w:t>
      </w:r>
      <w:r w:rsidR="00424E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424E35">
        <w:rPr>
          <w:b/>
          <w:sz w:val="28"/>
          <w:szCs w:val="28"/>
        </w:rPr>
        <w:t>101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85B56" w:rsidRPr="00185B56">
        <w:rPr>
          <w:b/>
          <w:sz w:val="28"/>
          <w:szCs w:val="28"/>
        </w:rPr>
        <w:t xml:space="preserve">Об утверждении административного регламента </w:t>
      </w:r>
      <w:r w:rsidR="00424E35">
        <w:rPr>
          <w:b/>
          <w:sz w:val="28"/>
          <w:szCs w:val="28"/>
        </w:rPr>
        <w:t>предоставления</w:t>
      </w:r>
      <w:r w:rsidR="00185B56" w:rsidRPr="00185B56">
        <w:rPr>
          <w:b/>
          <w:sz w:val="28"/>
          <w:szCs w:val="28"/>
        </w:rPr>
        <w:t xml:space="preserve"> муниципальной </w:t>
      </w:r>
      <w:r w:rsidR="00424E35">
        <w:rPr>
          <w:b/>
          <w:sz w:val="28"/>
          <w:szCs w:val="28"/>
        </w:rPr>
        <w:t>услуги</w:t>
      </w:r>
      <w:r w:rsidR="00185B56" w:rsidRPr="00185B56">
        <w:rPr>
          <w:b/>
          <w:sz w:val="28"/>
          <w:szCs w:val="28"/>
        </w:rPr>
        <w:t xml:space="preserve"> </w:t>
      </w:r>
      <w:r w:rsidR="00185B56">
        <w:rPr>
          <w:b/>
          <w:sz w:val="28"/>
          <w:szCs w:val="28"/>
        </w:rPr>
        <w:t>«</w:t>
      </w:r>
      <w:r w:rsidR="00424E35">
        <w:rPr>
          <w:b/>
          <w:sz w:val="28"/>
          <w:szCs w:val="28"/>
        </w:rPr>
        <w:t>Присвоение, изменение и аннулирование адреса</w:t>
      </w:r>
      <w:r w:rsidR="00D6232D">
        <w:rPr>
          <w:b/>
          <w:sz w:val="28"/>
          <w:szCs w:val="28"/>
        </w:rPr>
        <w:t>»</w:t>
      </w:r>
      <w:r w:rsidR="00D46DE9">
        <w:rPr>
          <w:b/>
          <w:sz w:val="28"/>
          <w:szCs w:val="28"/>
        </w:rPr>
        <w:t xml:space="preserve"> </w:t>
      </w:r>
    </w:p>
    <w:p w:rsidR="00F5762C" w:rsidRDefault="00F5762C" w:rsidP="002F2975">
      <w:pPr>
        <w:pStyle w:val="Standard"/>
        <w:ind w:right="-284"/>
        <w:rPr>
          <w:b/>
          <w:sz w:val="28"/>
          <w:szCs w:val="28"/>
        </w:rPr>
      </w:pPr>
    </w:p>
    <w:p w:rsidR="005374C9" w:rsidRPr="00CD7B13" w:rsidRDefault="00CD7B13" w:rsidP="00424E35">
      <w:pPr>
        <w:pStyle w:val="Standard"/>
        <w:ind w:right="-284" w:firstLine="708"/>
        <w:jc w:val="both"/>
        <w:rPr>
          <w:rFonts w:cs="Times New Roman"/>
          <w:sz w:val="28"/>
          <w:szCs w:val="28"/>
        </w:rPr>
      </w:pPr>
      <w:r w:rsidRPr="009A2107">
        <w:rPr>
          <w:rFonts w:cs="Times New Roman"/>
          <w:sz w:val="28"/>
          <w:szCs w:val="28"/>
        </w:rPr>
        <w:t>В соответствии с</w:t>
      </w:r>
      <w:r w:rsidR="00185B56" w:rsidRPr="00185B56">
        <w:t xml:space="preserve"> </w:t>
      </w:r>
      <w:r w:rsidR="00424E35">
        <w:rPr>
          <w:rFonts w:cs="Times New Roman"/>
          <w:sz w:val="28"/>
          <w:szCs w:val="28"/>
        </w:rPr>
        <w:t>технической ошибкой,</w:t>
      </w:r>
      <w:r w:rsidRPr="009A2107">
        <w:rPr>
          <w:rFonts w:cs="Times New Roman"/>
          <w:sz w:val="28"/>
          <w:szCs w:val="28"/>
        </w:rPr>
        <w:t xml:space="preserve"> Федеральным законом </w:t>
      </w:r>
      <w:r w:rsidR="00D46DE9" w:rsidRPr="009A2107">
        <w:rPr>
          <w:rFonts w:cs="Times New Roman"/>
          <w:sz w:val="28"/>
          <w:szCs w:val="28"/>
        </w:rPr>
        <w:t>от 27.07.2010</w:t>
      </w:r>
      <w:r w:rsidRPr="009A2107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</w:t>
      </w:r>
      <w:r w:rsidRPr="009A2107">
        <w:rPr>
          <w:rFonts w:cs="Times New Roman"/>
          <w:sz w:val="28"/>
          <w:szCs w:val="28"/>
        </w:rPr>
        <w:t xml:space="preserve">210-ФЗ «Об </w:t>
      </w:r>
      <w:r w:rsidR="00D46DE9" w:rsidRPr="009A2107">
        <w:rPr>
          <w:rFonts w:cs="Times New Roman"/>
          <w:sz w:val="28"/>
          <w:szCs w:val="28"/>
        </w:rPr>
        <w:t>организации предоставления государственных и муниципальных услуг</w:t>
      </w:r>
      <w:r w:rsidRPr="009A2107">
        <w:rPr>
          <w:rFonts w:cs="Times New Roman"/>
          <w:sz w:val="28"/>
          <w:szCs w:val="28"/>
        </w:rPr>
        <w:t>», Федеральным законом от 06.10.2003 № 131-</w:t>
      </w:r>
      <w:r w:rsidR="00D46DE9" w:rsidRPr="009A2107">
        <w:rPr>
          <w:rFonts w:cs="Times New Roman"/>
          <w:sz w:val="28"/>
          <w:szCs w:val="28"/>
        </w:rPr>
        <w:t>ФЗ «</w:t>
      </w:r>
      <w:r w:rsidRPr="009A2107">
        <w:rPr>
          <w:rFonts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D46DE9" w:rsidRPr="009A2107">
        <w:rPr>
          <w:rFonts w:cs="Times New Roman"/>
          <w:sz w:val="28"/>
          <w:szCs w:val="28"/>
        </w:rPr>
        <w:t>руководствуясь Уставом Южно</w:t>
      </w:r>
      <w:r>
        <w:rPr>
          <w:rFonts w:cs="Times New Roman"/>
          <w:sz w:val="28"/>
          <w:szCs w:val="28"/>
        </w:rPr>
        <w:t xml:space="preserve">-Кубанского сельского </w:t>
      </w:r>
      <w:r w:rsidR="00D46DE9">
        <w:rPr>
          <w:rFonts w:cs="Times New Roman"/>
          <w:sz w:val="28"/>
          <w:szCs w:val="28"/>
        </w:rPr>
        <w:t>поселения</w:t>
      </w:r>
      <w:r w:rsidR="00D46DE9" w:rsidRPr="009A2107">
        <w:rPr>
          <w:rFonts w:cs="Times New Roman"/>
          <w:sz w:val="28"/>
          <w:szCs w:val="28"/>
        </w:rPr>
        <w:t xml:space="preserve"> Динского района, </w:t>
      </w:r>
      <w:proofErr w:type="gramStart"/>
      <w:r w:rsidR="00D46DE9" w:rsidRPr="009A2107">
        <w:rPr>
          <w:rFonts w:cs="Times New Roman"/>
          <w:sz w:val="28"/>
          <w:szCs w:val="28"/>
        </w:rPr>
        <w:t>п</w:t>
      </w:r>
      <w:proofErr w:type="gramEnd"/>
      <w:r w:rsidRPr="009A2107">
        <w:rPr>
          <w:rFonts w:cs="Times New Roman"/>
          <w:sz w:val="28"/>
          <w:szCs w:val="28"/>
        </w:rPr>
        <w:t xml:space="preserve"> о с т а н о в л я ю:</w:t>
      </w:r>
    </w:p>
    <w:p w:rsidR="00473860" w:rsidRDefault="005374C9" w:rsidP="00424E35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424E3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03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  <w:r w:rsidR="00424E3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05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  <w:r w:rsidR="00424E3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2018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№ </w:t>
      </w:r>
      <w:r w:rsidR="00424E3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101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«Об утверждении административного регламента </w:t>
      </w:r>
      <w:r w:rsidR="00424E3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предоставления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муниципальной </w:t>
      </w:r>
      <w:r w:rsidR="00424E3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услуги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424E3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Присвоение, изменение и аннулирование адреса</w:t>
      </w:r>
      <w:r w:rsidR="00185B56" w:rsidRPr="00185B5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46DE9" w:rsidRPr="00D46D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следующие изменения:</w:t>
      </w:r>
    </w:p>
    <w:p w:rsidR="001E31E9" w:rsidRPr="001E31E9" w:rsidRDefault="001E31E9" w:rsidP="00D9412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 П</w:t>
      </w:r>
      <w:r w:rsidR="00D941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одп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ункт </w:t>
      </w:r>
      <w:r w:rsidR="00D941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 пункта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D941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2.6.1. раздела 2.6. 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Регламента </w:t>
      </w:r>
      <w:r w:rsidR="00D941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изложить в следующей редакции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D94121" w:rsidRPr="001E31E9" w:rsidRDefault="00D94121" w:rsidP="00D9412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«1</w:t>
      </w:r>
      <w:r w:rsidR="001E31E9"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) </w:t>
      </w:r>
      <w:r w:rsidRPr="00D941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заявление о предоставлении услуги (прило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жение № 2</w:t>
      </w:r>
      <w:r w:rsidRPr="00D941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к настоящему Регламенту);</w:t>
      </w:r>
    </w:p>
    <w:p w:rsidR="00544A4E" w:rsidRDefault="001E31E9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Раздел </w:t>
      </w:r>
      <w:r w:rsidR="00D941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3.1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</w:t>
      </w:r>
      <w:r w:rsidR="00D941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изложить в следующей редакции:</w:t>
      </w:r>
    </w:p>
    <w:p w:rsidR="00AC5228" w:rsidRPr="00AC5228" w:rsidRDefault="00AC5228" w:rsidP="00AC5228">
      <w:pPr>
        <w:widowControl w:val="0"/>
        <w:suppressAutoHyphens/>
        <w:autoSpaceDN w:val="0"/>
        <w:spacing w:after="0" w:line="240" w:lineRule="auto"/>
        <w:ind w:right="-284" w:firstLine="708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AC5228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«3.1. Состав и последовательность административных процедур</w:t>
      </w:r>
    </w:p>
    <w:p w:rsidR="00AC5228" w:rsidRPr="00AC5228" w:rsidRDefault="00AC5228" w:rsidP="00AC5228">
      <w:pPr>
        <w:widowControl w:val="0"/>
        <w:suppressAutoHyphens/>
        <w:autoSpaceDN w:val="0"/>
        <w:spacing w:after="0" w:line="240" w:lineRule="auto"/>
        <w:ind w:right="-284" w:firstLine="708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382F0B" w:rsidRPr="00382F0B" w:rsidRDefault="00382F0B" w:rsidP="00382F0B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82F0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Муниципальной услуги включает в себя следующие административные процедуры:</w:t>
      </w:r>
    </w:p>
    <w:p w:rsidR="00382F0B" w:rsidRPr="00382F0B" w:rsidRDefault="00382F0B" w:rsidP="00382F0B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82F0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передача курьером пакета документов из МФЦ в Уполномоченный орган (в случае обращения в МФЦ);</w:t>
      </w:r>
    </w:p>
    <w:p w:rsidR="00382F0B" w:rsidRPr="00382F0B" w:rsidRDefault="00382F0B" w:rsidP="00382F0B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82F0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рассмотрение заявления и прилагаемых к нему документов, формирование и направление запросов в органы (организации), участвующие в предоставлении Муниципальной услуги для получения документов и (или) </w:t>
      </w:r>
      <w:r w:rsidRPr="00382F0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информации;</w:t>
      </w:r>
    </w:p>
    <w:p w:rsidR="00382F0B" w:rsidRPr="00382F0B" w:rsidRDefault="00382F0B" w:rsidP="00382F0B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82F0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подготовка результата предоставления Муниципальной услуги, передача курьером результата предоставления Муниципальной услуги из Уполномоченного органа в МФЦ;</w:t>
      </w:r>
    </w:p>
    <w:p w:rsidR="00382F0B" w:rsidRPr="00382F0B" w:rsidRDefault="00382F0B" w:rsidP="00382F0B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82F0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выдача (направление) Заявителю результата предоставления Муниципальной услуги.</w:t>
      </w:r>
    </w:p>
    <w:p w:rsidR="00382F0B" w:rsidRPr="00382F0B" w:rsidRDefault="00382F0B" w:rsidP="00382F0B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82F0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Последовательность административных процедур при предоставлении Муниципальной услуги отраж</w:t>
      </w:r>
      <w:r w:rsidR="00DA78F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ена в блок-схеме (приложение № 3</w:t>
      </w:r>
      <w:r w:rsidRPr="00382F0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к настоящему Административному регламенту).</w:t>
      </w:r>
    </w:p>
    <w:p w:rsidR="00382F0B" w:rsidRPr="001E31E9" w:rsidRDefault="00382F0B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82F0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МФЦ.</w:t>
      </w:r>
      <w:r w:rsid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</w:p>
    <w:p w:rsidR="001E31E9" w:rsidRDefault="001E31E9" w:rsidP="001E31E9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1.3.  </w:t>
      </w:r>
      <w:r w:rsid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Раздел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2.</w:t>
      </w:r>
      <w:r w:rsid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10</w:t>
      </w:r>
      <w:r w:rsidR="005262A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  <w:r w:rsidRPr="001E31E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изложить в следующей редакции: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«</w:t>
      </w:r>
      <w:r w:rsidRPr="00544A4E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2.10. Исчерпывающий перечень оснований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544A4E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для приостановления или отказа в предоставлении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544A4E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муниципальной услуги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2.10.1. Приостановление предоставления муниципальной услуги не предусмотрено.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2.10.2. Основанием для отказа в предоставлении муниципальной услуги является: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а) обращение (в посменном виде) заявителя с просьбой о прекращении предоставления муниципальной услуги;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x-none"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</w:t>
      </w: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x-none" w:bidi="en-US"/>
        </w:rPr>
        <w:t>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x-none"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</w:t>
      </w: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x-none" w:bidi="en-US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x-none"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</w:t>
      </w: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x-none" w:bidi="en-US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x-none"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д)</w:t>
      </w: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x-none" w:bidi="en-US"/>
        </w:rPr>
        <w:t xml:space="preserve"> отсутствуют случаи и условия для присвоения объекту адресации адреса или аннулирования его адреса, указанные в разделе 1 настоящего Административного регламента.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Срок подготовки и направления решения об отказе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(приложение № 1) </w:t>
      </w: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причин, препятствующих предоставлению Муниципальной услуги, и входит в общий срок предоставления Муниципальной услуги.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При принятии такого решения готовится соответствующее письмо с указанием причин отказа в предоставлении муниципальной услуги, 1 экземпляр </w:t>
      </w: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– в БУ «МФЦ».</w:t>
      </w:r>
    </w:p>
    <w:p w:rsidR="00544A4E" w:rsidRPr="00544A4E" w:rsidRDefault="00544A4E" w:rsidP="00544A4E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2.10.3.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44A4E" w:rsidRPr="001E31E9" w:rsidRDefault="00544A4E" w:rsidP="005262AB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44A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</w:p>
    <w:p w:rsidR="00B024DC" w:rsidRPr="00B024DC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Южно-Кубанского сельского поселения Динского района (Заболотняя)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B024DC" w:rsidRPr="00B024DC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77474" w:rsidRPr="00D173CA" w:rsidRDefault="00B024DC" w:rsidP="002F2975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173CA" w:rsidRPr="00D173CA" w:rsidRDefault="00D173CA" w:rsidP="002F2975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F7163" w:rsidRDefault="00DF7163" w:rsidP="002F2975">
      <w:pPr>
        <w:pStyle w:val="Standard"/>
        <w:ind w:right="-284"/>
        <w:jc w:val="both"/>
        <w:rPr>
          <w:sz w:val="28"/>
          <w:szCs w:val="28"/>
        </w:rPr>
      </w:pPr>
    </w:p>
    <w:p w:rsidR="00DF7163" w:rsidRDefault="00DF7163" w:rsidP="002F2975">
      <w:pPr>
        <w:pStyle w:val="Standard"/>
        <w:ind w:right="-284"/>
        <w:jc w:val="both"/>
        <w:rPr>
          <w:sz w:val="28"/>
          <w:szCs w:val="28"/>
        </w:rPr>
      </w:pPr>
    </w:p>
    <w:p w:rsidR="00DF7163" w:rsidRDefault="002247E5" w:rsidP="002F2975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2F2975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bookmarkStart w:id="0" w:name="_GoBack"/>
      <w:bookmarkEnd w:id="0"/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F2975" w:rsidRDefault="002F297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F2975" w:rsidRDefault="002F297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F2975" w:rsidRDefault="002F297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F2975" w:rsidRDefault="002F297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F2975" w:rsidRDefault="002F297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F2975" w:rsidRDefault="002F297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F2975" w:rsidRDefault="002F297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A25F4A" w:rsidRDefault="00A25F4A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A25F4A" w:rsidRDefault="00A25F4A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A25F4A" w:rsidRDefault="00A25F4A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F2975" w:rsidRDefault="002F297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F2975" w:rsidRDefault="002F297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5C7A4A" w:rsidRDefault="005C7A4A"/>
    <w:sectPr w:rsidR="005C7A4A" w:rsidSect="002F29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A35FA"/>
    <w:rsid w:val="00185B56"/>
    <w:rsid w:val="001D31DE"/>
    <w:rsid w:val="001E31E9"/>
    <w:rsid w:val="002247E5"/>
    <w:rsid w:val="00254521"/>
    <w:rsid w:val="002C6F43"/>
    <w:rsid w:val="002F2975"/>
    <w:rsid w:val="00332DD3"/>
    <w:rsid w:val="00382881"/>
    <w:rsid w:val="00382F0B"/>
    <w:rsid w:val="003A1E2D"/>
    <w:rsid w:val="00424E35"/>
    <w:rsid w:val="00432FCC"/>
    <w:rsid w:val="00443C1A"/>
    <w:rsid w:val="00473860"/>
    <w:rsid w:val="004A6EE6"/>
    <w:rsid w:val="005262AB"/>
    <w:rsid w:val="005374C9"/>
    <w:rsid w:val="00544A4E"/>
    <w:rsid w:val="00553661"/>
    <w:rsid w:val="005C7A4A"/>
    <w:rsid w:val="005D3F1B"/>
    <w:rsid w:val="005E7034"/>
    <w:rsid w:val="00665C63"/>
    <w:rsid w:val="00667660"/>
    <w:rsid w:val="00703327"/>
    <w:rsid w:val="00832A17"/>
    <w:rsid w:val="00855C47"/>
    <w:rsid w:val="008D07B6"/>
    <w:rsid w:val="00974CAB"/>
    <w:rsid w:val="009A12FD"/>
    <w:rsid w:val="00A25F4A"/>
    <w:rsid w:val="00A61048"/>
    <w:rsid w:val="00A708D7"/>
    <w:rsid w:val="00AB70F1"/>
    <w:rsid w:val="00AC5228"/>
    <w:rsid w:val="00AC5E9F"/>
    <w:rsid w:val="00AF343B"/>
    <w:rsid w:val="00B024DC"/>
    <w:rsid w:val="00C63AD8"/>
    <w:rsid w:val="00CB26C8"/>
    <w:rsid w:val="00CD7B13"/>
    <w:rsid w:val="00D115CD"/>
    <w:rsid w:val="00D173CA"/>
    <w:rsid w:val="00D46DE9"/>
    <w:rsid w:val="00D6232D"/>
    <w:rsid w:val="00D77474"/>
    <w:rsid w:val="00D82D61"/>
    <w:rsid w:val="00D94121"/>
    <w:rsid w:val="00DA78FB"/>
    <w:rsid w:val="00DE6DD9"/>
    <w:rsid w:val="00DF7163"/>
    <w:rsid w:val="00EF55ED"/>
    <w:rsid w:val="00F23DE4"/>
    <w:rsid w:val="00F5762C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55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6</cp:revision>
  <cp:lastPrinted>2018-08-13T12:47:00Z</cp:lastPrinted>
  <dcterms:created xsi:type="dcterms:W3CDTF">2018-07-09T10:17:00Z</dcterms:created>
  <dcterms:modified xsi:type="dcterms:W3CDTF">2018-08-22T06:59:00Z</dcterms:modified>
</cp:coreProperties>
</file>